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0" w:before="0"/>
        <w:jc w:val="center"/>
      </w:pPr>
      <w:r>
        <w:rPr>
          <w:b/>
          <w:sz w:val="36"/>
          <w:rtl/>
        </w:rPr>
        <w:t>[الاسم الكامل كما في الهوية / جواز السفر]</w:t>
      </w:r>
    </w:p>
    <w:p>
      <w:pPr>
        <w:bidi/>
        <w:spacing w:after="40" w:before="0"/>
        <w:jc w:val="center"/>
      </w:pPr>
      <w:r>
        <w:rPr>
          <w:b w:val="0"/>
          <w:sz w:val="24"/>
          <w:rtl/>
        </w:rPr>
        <w:t>[المسمى الوظيفي المستهدف — مثال: محاسب أول | مهندس مدني | أخصائي موارد بشرية]</w:t>
      </w:r>
    </w:p>
    <w:p>
      <w:pPr>
        <w:bidi/>
        <w:spacing w:after="120" w:before="0"/>
        <w:jc w:val="center"/>
      </w:pPr>
      <w:r>
        <w:rPr>
          <w:b w:val="0"/>
          <w:sz w:val="20"/>
          <w:rtl/>
        </w:rPr>
        <w:t>[المدينة، السعودية] · [الجوال 05xxxxxxxx] · [البريد الإلكتروني] · [رابط لينكدإن] · [الجنسية] · [حالة الإقامة: مواطن / مقيم قابل للنقل]</w:t>
      </w:r>
    </w:p>
    <w:p>
      <w:pPr>
        <w:bidi/>
        <w:spacing w:after="40" w:before="200"/>
        <w:jc w:val="right"/>
        <w:pBdr>
          <w:bottom w:val="single" w:sz="6" w:space="1" w:color="1F3A8A"/>
        </w:pBdr>
      </w:pPr>
      <w:r>
        <w:rPr>
          <w:b/>
          <w:color w:val="1F3A8A"/>
          <w:sz w:val="26"/>
          <w:rtl/>
        </w:rPr>
        <w:t>الملخص المهني</w:t>
      </w:r>
    </w:p>
    <w:p>
      <w:pPr>
        <w:bidi/>
        <w:spacing w:after="80" w:before="0"/>
        <w:jc w:val="right"/>
      </w:pPr>
      <w:r>
        <w:rPr>
          <w:b w:val="0"/>
          <w:sz w:val="22"/>
          <w:rtl/>
        </w:rPr>
        <w:t>[٣ إلى ٤ أسطر: سنوات الخبرة، المجال، أبرز إنجازين مقاسين بالأرقام، وما تقدمه للوظيفة المستهدفة. اكتب بنفس المسمى والكلمات الواردة في إعلان الوظيفة.]</w:t>
      </w:r>
    </w:p>
    <w:p>
      <w:pPr>
        <w:bidi/>
        <w:spacing w:after="40" w:before="200"/>
        <w:jc w:val="right"/>
        <w:pBdr>
          <w:bottom w:val="single" w:sz="6" w:space="1" w:color="1F3A8A"/>
        </w:pBdr>
      </w:pPr>
      <w:r>
        <w:rPr>
          <w:b/>
          <w:color w:val="1F3A8A"/>
          <w:sz w:val="26"/>
          <w:rtl/>
        </w:rPr>
        <w:t>الخبرات العملية</w:t>
      </w:r>
    </w:p>
    <w:p>
      <w:pPr>
        <w:bidi/>
        <w:spacing w:after="0" w:before="0"/>
        <w:jc w:val="right"/>
      </w:pPr>
      <w:r>
        <w:rPr>
          <w:b/>
          <w:sz w:val="22"/>
          <w:rtl/>
        </w:rPr>
        <w:t>[المسمى الوظيفي] — [اسم الجهة]، [المدينة]</w:t>
      </w:r>
    </w:p>
    <w:p>
      <w:pPr>
        <w:bidi/>
        <w:spacing w:after="40" w:before="0"/>
        <w:jc w:val="right"/>
      </w:pPr>
      <w:r>
        <w:rPr>
          <w:b w:val="0"/>
          <w:color w:val="555555"/>
          <w:sz w:val="20"/>
          <w:rtl/>
        </w:rPr>
        <w:t>[شهر/سنة البداية] – [شهر/سنة النهاية أو «حتى الآن»]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[إنجاز مقاس: الفعل + النتيجة + الرقم — مثال: خفّضت زمن إقفال الحسابات الشهرية من ١٠ أيام إلى ٦ أيام]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[إنجاز ثانٍ: نطاق المسؤولية — عدد الأفراد / حجم الميزانية / عدد المشاريع]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[إنجاز ثالث: نظام أو أداة أو إجراء طبّقته وأثره]</w:t>
      </w:r>
    </w:p>
    <w:p>
      <w:pPr>
        <w:bidi/>
        <w:spacing w:after="0" w:before="0"/>
        <w:jc w:val="right"/>
      </w:pPr>
      <w:r>
        <w:rPr>
          <w:b/>
          <w:sz w:val="22"/>
          <w:rtl/>
        </w:rPr>
        <w:t>[المسمى الوظيفي السابق] — [اسم الجهة]، [المدينة]</w:t>
      </w:r>
    </w:p>
    <w:p>
      <w:pPr>
        <w:bidi/>
        <w:spacing w:after="40" w:before="0"/>
        <w:jc w:val="right"/>
      </w:pPr>
      <w:r>
        <w:rPr>
          <w:b w:val="0"/>
          <w:color w:val="555555"/>
          <w:sz w:val="20"/>
          <w:rtl/>
        </w:rPr>
        <w:t>[شهر/سنة] – [شهر/سنة]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[إنجاز مقاس]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[إنجاز مقاس]</w:t>
      </w:r>
    </w:p>
    <w:p>
      <w:pPr>
        <w:bidi/>
        <w:spacing w:after="40" w:before="200"/>
        <w:jc w:val="right"/>
        <w:pBdr>
          <w:bottom w:val="single" w:sz="6" w:space="1" w:color="1F3A8A"/>
        </w:pBdr>
      </w:pPr>
      <w:r>
        <w:rPr>
          <w:b/>
          <w:color w:val="1F3A8A"/>
          <w:sz w:val="26"/>
          <w:rtl/>
        </w:rPr>
        <w:t>التعليم</w:t>
      </w:r>
    </w:p>
    <w:p>
      <w:pPr>
        <w:bidi/>
        <w:spacing w:after="0" w:before="0"/>
        <w:jc w:val="right"/>
      </w:pPr>
      <w:r>
        <w:rPr>
          <w:b w:val="0"/>
          <w:sz w:val="22"/>
          <w:rtl/>
        </w:rPr>
        <w:t>[الدرجة العلمية والتخصص] — [اسم الجامعة]، [البلد]، [سنة التخرج]</w:t>
      </w:r>
    </w:p>
    <w:p>
      <w:pPr>
        <w:bidi/>
        <w:spacing w:after="80" w:before="0"/>
        <w:jc w:val="right"/>
      </w:pPr>
      <w:r>
        <w:rPr>
          <w:b w:val="0"/>
          <w:color w:val="555555"/>
          <w:sz w:val="20"/>
          <w:rtl/>
        </w:rPr>
        <w:t>[المعدل أو مرتبة الشرف إن كان مميزاً · معادلة الشهادة إن كانت صادرة من خارج السعودية]</w:t>
      </w:r>
    </w:p>
    <w:p>
      <w:pPr>
        <w:bidi/>
        <w:spacing w:after="40" w:before="200"/>
        <w:jc w:val="right"/>
        <w:pBdr>
          <w:bottom w:val="single" w:sz="6" w:space="1" w:color="1F3A8A"/>
        </w:pBdr>
      </w:pPr>
      <w:r>
        <w:rPr>
          <w:b/>
          <w:color w:val="1F3A8A"/>
          <w:sz w:val="26"/>
          <w:rtl/>
        </w:rPr>
        <w:t>الشهادات المهنية والتراخيص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[اسم الشهادة] — [الجهة المانحة]، [السنة] · [رقم التصنيف أو الترخيص المهني إن وُجد]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[شهادة ثانية]</w:t>
      </w:r>
    </w:p>
    <w:p>
      <w:pPr>
        <w:bidi/>
        <w:spacing w:after="40" w:before="200"/>
        <w:jc w:val="right"/>
        <w:pBdr>
          <w:bottom w:val="single" w:sz="6" w:space="1" w:color="1F3A8A"/>
        </w:pBdr>
      </w:pPr>
      <w:r>
        <w:rPr>
          <w:b/>
          <w:color w:val="1F3A8A"/>
          <w:sz w:val="26"/>
          <w:rtl/>
        </w:rPr>
        <w:t>المهارات</w:t>
      </w:r>
    </w:p>
    <w:p>
      <w:pPr>
        <w:bidi/>
        <w:spacing w:after="80" w:before="0"/>
        <w:jc w:val="right"/>
      </w:pPr>
      <w:r>
        <w:rPr>
          <w:b w:val="0"/>
          <w:sz w:val="22"/>
          <w:rtl/>
        </w:rPr>
        <w:t>[مهارات تقنية ومهنية مطابقة لإعلان الوظيفة، مفصولة بفواصل — مثال: SAP، Excel المتقدم، إعداد الميزانيات، التقارير المالية، إدارة المشاريع (PMP)]</w:t>
      </w:r>
    </w:p>
    <w:p>
      <w:pPr>
        <w:bidi/>
        <w:spacing w:after="40" w:before="200"/>
        <w:jc w:val="right"/>
        <w:pBdr>
          <w:bottom w:val="single" w:sz="6" w:space="1" w:color="1F3A8A"/>
        </w:pBdr>
      </w:pPr>
      <w:r>
        <w:rPr>
          <w:b/>
          <w:color w:val="1F3A8A"/>
          <w:sz w:val="26"/>
          <w:rtl/>
        </w:rPr>
        <w:t>اللغات</w:t>
      </w:r>
    </w:p>
    <w:p>
      <w:pPr>
        <w:bidi/>
        <w:spacing w:after="80" w:before="0"/>
        <w:jc w:val="right"/>
      </w:pPr>
      <w:r>
        <w:rPr>
          <w:b w:val="0"/>
          <w:sz w:val="22"/>
          <w:rtl/>
        </w:rPr>
        <w:t>العربية: [اللغة الأم] · الإنجليزية: [المستوى — مثال: متقدم / مهني]</w:t>
      </w:r>
    </w:p>
    <w:p>
      <w:pPr>
        <w:bidi/>
        <w:spacing w:after="40" w:before="280"/>
        <w:jc w:val="right"/>
      </w:pPr>
      <w:r>
        <w:rPr>
          <w:b/>
          <w:color w:val="8A1F1F"/>
          <w:sz w:val="20"/>
          <w:rtl/>
        </w:rPr>
        <w:t>— ملاحظات احذفها قبل الإرسال —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عمود واحد، بلا جداول أو مربعات نصية أو صور أو أيقونات: هذا ما تقرؤه أنظمة الفرز الإلكتروني (ATS) بدقة.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استخدم العناوين كما هي؛ غيّر المحتوى فقط. احفظ الملف بصيغة Word (.docx) أو PDF نصي حسب ما تطلبه الجهة.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طابق مسمى الوظيفة والكلمات المفتاحية الواردة في الإعلان، وأدخل البيانات نفسها في حقول بوابة التوظيف.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لا تُدرج صورة أو تاريخ ميلاد أو حالة اجتماعية إلا إذا طلبتها الجهة صراحة.</w:t>
      </w:r>
    </w:p>
    <w:p>
      <w:pPr>
        <w:pStyle w:val="ListBullet"/>
        <w:bidi/>
        <w:spacing w:after="40"/>
        <w:jc w:val="right"/>
      </w:pPr>
      <w:r>
        <w:rPr>
          <w:sz w:val="22"/>
          <w:rtl/>
        </w:rPr>
        <w:t>نموذج مجاني من لبيب — labeeb.ae/ar — دليل الاستخدام: labeeb.ae/ar/saudi-cv-ats-guide-ar/ · فاحص ATS المجاني: labeeb.ae/ar/ats-cv-checker-ar/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سيرة ذاتية ATS جاهز — لبيب</dc:title>
  <dc:subject/>
  <dc:creator>Labeeb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